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01" w:rsidRPr="00612701" w:rsidRDefault="00612701" w:rsidP="00612701">
      <w:pPr>
        <w:jc w:val="center"/>
        <w:rPr>
          <w:rFonts w:ascii="Source Sans Pro" w:eastAsia="Times New Roman" w:hAnsi="Source Sans Pro" w:cs="Times New Roman"/>
          <w:b/>
          <w:color w:val="4C4C4C"/>
          <w:sz w:val="21"/>
          <w:szCs w:val="21"/>
          <w:shd w:val="clear" w:color="auto" w:fill="FFFFFF"/>
          <w:lang w:eastAsia="fr-FR"/>
        </w:rPr>
      </w:pPr>
      <w:r w:rsidRPr="00612701">
        <w:rPr>
          <w:rFonts w:ascii="Source Sans Pro" w:eastAsia="Times New Roman" w:hAnsi="Source Sans Pro" w:cs="Times New Roman"/>
          <w:b/>
          <w:color w:val="4C4C4C"/>
          <w:sz w:val="21"/>
          <w:szCs w:val="21"/>
          <w:shd w:val="clear" w:color="auto" w:fill="FFFFFF"/>
          <w:lang w:eastAsia="fr-FR"/>
        </w:rPr>
        <w:t>PRESENTATION APPT ST GILLES</w:t>
      </w:r>
    </w:p>
    <w:p w:rsidR="008B6640" w:rsidRDefault="00612701" w:rsidP="00612701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Appartement F1 </w:t>
      </w:r>
      <w:r w:rsidR="008B6640"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de 33m²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meublé, climatisé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, f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onctionnel avec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t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errasse de 9 m²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.</w:t>
      </w:r>
    </w:p>
    <w:p w:rsidR="00D3254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</w:pP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Vue sur mer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et montagne 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à 5 min à pied de la plage.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</w:p>
    <w:p w:rsidR="00D3254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</w:pP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Kitchenette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à l’entrée 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: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Pl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aque de cuisson </w:t>
      </w:r>
      <w:r w:rsidR="008B6640"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vitrocéramique,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R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éfrigérateur-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C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ongélateur,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M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icro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-o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nde et tout le nécessaire de cuisine complet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+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Ma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chine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à 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café,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B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ouilloire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.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Salle d'eau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: Douche, Vasque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,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WC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,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Lave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-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linge, table et fer </w:t>
      </w:r>
      <w:r w:rsidR="008B6640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à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repasser.</w:t>
      </w:r>
      <w:r w:rsidRPr="00612701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</w:p>
    <w:p w:rsidR="00D32546" w:rsidRDefault="008B6640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Coin chambre : Lit pour 2 personnes + rangement  </w:t>
      </w:r>
    </w:p>
    <w:p w:rsidR="00D32546" w:rsidRDefault="00D32546" w:rsidP="008B6640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</w:p>
    <w:p w:rsidR="007E2CA6" w:rsidRDefault="00D32546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S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éjour</w:t>
      </w:r>
      <w:r w:rsidR="008B6640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:</w:t>
      </w:r>
      <w:r w:rsidR="008B6640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t xml:space="preserve"> 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1 C</w:t>
      </w:r>
      <w:r w:rsidR="008B6640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lic-clac 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avec c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ouchage de 140 pour 2 personnes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, 1 T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able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basse, 1 T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éléviseur écran plat, Internet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.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Tout le linge de maison (serviettes de toilettes, draps, torchons) est fourni. 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Au cœur de la station balnéaire, vous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vous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trouvez juste à proximité d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es restaurants et bar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,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du port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et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de t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ous les commerces de proximité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(boulangerie, épicerie, …).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Les grands axe routier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s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sont accessible rapidement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et vous êtes situé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comme point de départ pour toutes excursions sur l'île, et bien entendu toutes les activités sportives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et aquatiques 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(équitations, surf, pêche au gros, </w:t>
      </w:r>
      <w:proofErr w:type="spellStart"/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canyonning</w:t>
      </w:r>
      <w:proofErr w:type="spellEnd"/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, parapente, balade en mer, balade en hélicoptère, etc...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).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Le tarif est dégressif suivant la durée du séjour.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Aucune obligation de louer du samedi au samedi. Le tarif de base pour 2 personnes est proportionnel au nombre de nuits.</w:t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="00612701"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Vous arrivez et repartez le jour de votre choix, minimum 7 nuits.</w:t>
      </w:r>
    </w:p>
    <w:p w:rsidR="007E2CA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Pour réserver, un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acompte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 de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30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% du montant total de la location vous sera demandé.</w:t>
      </w:r>
    </w:p>
    <w:p w:rsidR="007E2CA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Le solde sera réglé à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votre arrivée. </w:t>
      </w:r>
    </w:p>
    <w:p w:rsidR="007E2CA6" w:rsidRDefault="007E2CA6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</w:p>
    <w:p w:rsidR="007E2CA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 xml:space="preserve">Un chèque de caution de 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3</w:t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00€ (non encaissé sauf dégradation des lieux) sera également demandé</w:t>
      </w:r>
      <w:r w:rsidR="007E2CA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.</w:t>
      </w:r>
    </w:p>
    <w:p w:rsidR="00612701" w:rsidRPr="00D32546" w:rsidRDefault="00612701" w:rsidP="00D32546">
      <w:pPr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</w:pPr>
      <w:bookmarkStart w:id="0" w:name="_GoBack"/>
      <w:bookmarkEnd w:id="0"/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lang w:eastAsia="fr-FR"/>
        </w:rPr>
        <w:br/>
      </w:r>
      <w:r w:rsidRPr="00D32546">
        <w:rPr>
          <w:rFonts w:ascii="Source Sans Pro" w:eastAsia="Times New Roman" w:hAnsi="Source Sans Pro" w:cs="Times New Roman"/>
          <w:color w:val="4C4C4C"/>
          <w:sz w:val="21"/>
          <w:szCs w:val="21"/>
          <w:shd w:val="clear" w:color="auto" w:fill="FFFFFF"/>
          <w:lang w:eastAsia="fr-FR"/>
        </w:rPr>
        <w:t>Une attestation d’assurance de villégiature vous sera également demandée à votre arrivée. Elle est à demander auprès de votre assureur et fait partie de votre assurance habitation.</w:t>
      </w:r>
    </w:p>
    <w:p w:rsidR="00C450F5" w:rsidRDefault="00D4781E"/>
    <w:sectPr w:rsidR="00C450F5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4D0"/>
    <w:multiLevelType w:val="hybridMultilevel"/>
    <w:tmpl w:val="F5AEBCE6"/>
    <w:lvl w:ilvl="0" w:tplc="B642710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3A38"/>
    <w:multiLevelType w:val="hybridMultilevel"/>
    <w:tmpl w:val="94BEA2E2"/>
    <w:lvl w:ilvl="0" w:tplc="06621AC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613"/>
    <w:multiLevelType w:val="hybridMultilevel"/>
    <w:tmpl w:val="AD54F66E"/>
    <w:lvl w:ilvl="0" w:tplc="968CFD0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4C4C4C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E23"/>
    <w:multiLevelType w:val="hybridMultilevel"/>
    <w:tmpl w:val="CA1E9244"/>
    <w:lvl w:ilvl="0" w:tplc="E18EBA6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4C4C4C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07A4"/>
    <w:multiLevelType w:val="hybridMultilevel"/>
    <w:tmpl w:val="D0F61BE6"/>
    <w:lvl w:ilvl="0" w:tplc="45B23ED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4C4C4C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A565C"/>
    <w:multiLevelType w:val="hybridMultilevel"/>
    <w:tmpl w:val="121C34FE"/>
    <w:lvl w:ilvl="0" w:tplc="1C6CCCE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4C4C4C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01"/>
    <w:rsid w:val="00126C90"/>
    <w:rsid w:val="0022753C"/>
    <w:rsid w:val="00612701"/>
    <w:rsid w:val="007E2CA6"/>
    <w:rsid w:val="008B6640"/>
    <w:rsid w:val="00D32546"/>
    <w:rsid w:val="00D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3729C"/>
  <w14:defaultImageDpi w14:val="32767"/>
  <w15:chartTrackingRefBased/>
  <w15:docId w15:val="{55F04F8C-52B0-FC43-8DCE-EDCDF04E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12701"/>
  </w:style>
  <w:style w:type="paragraph" w:styleId="Paragraphedeliste">
    <w:name w:val="List Paragraph"/>
    <w:basedOn w:val="Normal"/>
    <w:uiPriority w:val="34"/>
    <w:qFormat/>
    <w:rsid w:val="008B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2</cp:revision>
  <dcterms:created xsi:type="dcterms:W3CDTF">2020-03-16T12:09:00Z</dcterms:created>
  <dcterms:modified xsi:type="dcterms:W3CDTF">2020-03-16T12:40:00Z</dcterms:modified>
</cp:coreProperties>
</file>